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E" w:rsidRDefault="005F728E" w:rsidP="005F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5F728E" w:rsidRDefault="005F728E" w:rsidP="005F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E">
        <w:rPr>
          <w:rFonts w:ascii="Times New Roman" w:hAnsi="Times New Roman" w:cs="Times New Roman"/>
          <w:b/>
          <w:sz w:val="28"/>
          <w:szCs w:val="28"/>
        </w:rPr>
        <w:t>и оснащенность образовательного процесса</w:t>
      </w:r>
    </w:p>
    <w:p w:rsidR="005F728E" w:rsidRDefault="005F728E" w:rsidP="005F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8E" w:rsidRDefault="005F728E" w:rsidP="005F7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8E">
        <w:rPr>
          <w:rFonts w:ascii="Times New Roman" w:hAnsi="Times New Roman" w:cs="Times New Roman"/>
          <w:sz w:val="28"/>
          <w:szCs w:val="28"/>
        </w:rPr>
        <w:t>Одной из задач МБУ ДО ДЮСШ является создание благоприятных условий обучения и воспитания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созданы условия для надлежащего обеспечения санитарно-гигиенического, теплового, светового, противопожарного, антитеррористического режимов. Состояние водоснабжения, канализации поддерживается в рабочем состоянии. Санитарно-гигиенические условия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спортивной школе отвечают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Места занятий отвечают требованиям безопасного использования.</w:t>
      </w:r>
    </w:p>
    <w:p w:rsidR="005F728E" w:rsidRDefault="005F728E" w:rsidP="005F7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детско-юношеская спортивная школа имеет в наличии следующее специальное оборудование и спортивный инвентарь в удовлетворительном состоянии</w:t>
      </w:r>
      <w:r w:rsidR="000E69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0C59D7" w:rsidTr="000C59D7">
        <w:tc>
          <w:tcPr>
            <w:tcW w:w="817" w:type="dxa"/>
          </w:tcPr>
          <w:p w:rsidR="000C59D7" w:rsidRPr="005E6212" w:rsidRDefault="000C59D7" w:rsidP="000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C59D7" w:rsidRPr="005E6212" w:rsidRDefault="000C59D7" w:rsidP="000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Основное и дополнительное оборудование</w:t>
            </w:r>
          </w:p>
        </w:tc>
        <w:tc>
          <w:tcPr>
            <w:tcW w:w="2977" w:type="dxa"/>
          </w:tcPr>
          <w:p w:rsidR="000C59D7" w:rsidRPr="005E6212" w:rsidRDefault="000C59D7" w:rsidP="000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кольцо для баскетбола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борцовский 12х12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 для борцовского ковра с кругом диаметром 9 метров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с антеннами, ограничительными лентами и тросами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татами 14х14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 мяч футбольный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9D7" w:rsidTr="000C59D7">
        <w:tc>
          <w:tcPr>
            <w:tcW w:w="81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двухстрелочный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электронный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боксерский</w:t>
            </w:r>
          </w:p>
        </w:tc>
        <w:tc>
          <w:tcPr>
            <w:tcW w:w="2977" w:type="dxa"/>
          </w:tcPr>
          <w:p w:rsidR="000C59D7" w:rsidRPr="005E6212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боксерская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коврик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массажный (с шипами маленькие)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валик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 кг.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0C59D7" w:rsidRDefault="000C59D7" w:rsidP="000C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кг.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0C59D7" w:rsidRDefault="000C59D7" w:rsidP="000C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полусфера для баланса</w:t>
            </w:r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9D7" w:rsidTr="000C59D7">
        <w:tc>
          <w:tcPr>
            <w:tcW w:w="81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фитнес-резинки</w:t>
            </w:r>
            <w:proofErr w:type="gramEnd"/>
          </w:p>
        </w:tc>
        <w:tc>
          <w:tcPr>
            <w:tcW w:w="2977" w:type="dxa"/>
          </w:tcPr>
          <w:p w:rsidR="000C59D7" w:rsidRDefault="000C59D7" w:rsidP="005F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691B" w:rsidRDefault="000E691B" w:rsidP="005F72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11" w:rsidRDefault="000C59D7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D7">
        <w:rPr>
          <w:rFonts w:ascii="Times New Roman" w:hAnsi="Times New Roman" w:cs="Times New Roman"/>
          <w:sz w:val="28"/>
          <w:szCs w:val="28"/>
        </w:rPr>
        <w:t>Для организации и проведения образовательного процесса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 находятся</w:t>
      </w:r>
      <w:r w:rsidR="003D7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D7D06">
        <w:rPr>
          <w:rFonts w:ascii="Times New Roman" w:hAnsi="Times New Roman" w:cs="Times New Roman"/>
          <w:sz w:val="28"/>
          <w:szCs w:val="28"/>
        </w:rPr>
        <w:t xml:space="preserve">общей площадью 495,2 кв. метров.: спортивный зал – 162 кв. метров, зал для борьбы – 100 кв. метров, 2 раздевалки для мальчиков, 2 раздевалки для девочек, </w:t>
      </w:r>
      <w:r w:rsidR="00291911">
        <w:rPr>
          <w:rFonts w:ascii="Times New Roman" w:hAnsi="Times New Roman" w:cs="Times New Roman"/>
          <w:sz w:val="28"/>
          <w:szCs w:val="28"/>
        </w:rPr>
        <w:t xml:space="preserve">2 душевые, туалет для мальчиков, туалет для девочек, 2 тренерские, </w:t>
      </w:r>
      <w:proofErr w:type="gramStart"/>
      <w:r w:rsidR="00291911">
        <w:rPr>
          <w:rFonts w:ascii="Times New Roman" w:hAnsi="Times New Roman" w:cs="Times New Roman"/>
          <w:sz w:val="28"/>
          <w:szCs w:val="28"/>
        </w:rPr>
        <w:t>снарядная</w:t>
      </w:r>
      <w:proofErr w:type="gramEnd"/>
      <w:r w:rsidR="00291911">
        <w:rPr>
          <w:rFonts w:ascii="Times New Roman" w:hAnsi="Times New Roman" w:cs="Times New Roman"/>
          <w:sz w:val="28"/>
          <w:szCs w:val="28"/>
        </w:rPr>
        <w:t xml:space="preserve">, административные площади. </w:t>
      </w:r>
      <w:proofErr w:type="gramStart"/>
      <w:r w:rsidR="00291911">
        <w:rPr>
          <w:rFonts w:ascii="Times New Roman" w:hAnsi="Times New Roman" w:cs="Times New Roman"/>
          <w:sz w:val="28"/>
          <w:szCs w:val="28"/>
        </w:rPr>
        <w:t>Баскетбольная площадка – 960 кв. метров, футбольное поле – 2400 кв. метров, стадион – 18677 кв. метров.</w:t>
      </w:r>
      <w:proofErr w:type="gramEnd"/>
      <w:r w:rsidR="00291911">
        <w:rPr>
          <w:rFonts w:ascii="Times New Roman" w:hAnsi="Times New Roman" w:cs="Times New Roman"/>
          <w:sz w:val="28"/>
          <w:szCs w:val="28"/>
        </w:rPr>
        <w:t xml:space="preserve"> Заключены договоры с 11 общеобразовательными организациями Волгодонского района о безвозмездном пользовании площадями для проведения учебно-тренировочных занятий. Имеются в наличии 2 компьютера, 3 принтера, 1 сканер, 4 ноутбука.</w:t>
      </w:r>
    </w:p>
    <w:p w:rsidR="004B00A2" w:rsidRDefault="00291911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</w:t>
      </w:r>
      <w:r w:rsidR="004B00A2">
        <w:rPr>
          <w:rFonts w:ascii="Times New Roman" w:hAnsi="Times New Roman" w:cs="Times New Roman"/>
          <w:sz w:val="28"/>
          <w:szCs w:val="28"/>
        </w:rPr>
        <w:t>ой базы спортивной школы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B00A2">
        <w:rPr>
          <w:rFonts w:ascii="Times New Roman" w:hAnsi="Times New Roman" w:cs="Times New Roman"/>
          <w:sz w:val="28"/>
          <w:szCs w:val="28"/>
        </w:rPr>
        <w:t xml:space="preserve"> за счет бюджетных финансовых средств. Источником финансирования МБУ ДО ДЮСШ является муниципальный бюджет.</w:t>
      </w:r>
    </w:p>
    <w:p w:rsidR="00291911" w:rsidRDefault="004B00A2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наличии библиотеки - </w:t>
      </w:r>
      <w:r w:rsidR="0029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МБУ ДО ДЮСШ библиотеки нет, есть методический кабинет.</w:t>
      </w:r>
    </w:p>
    <w:p w:rsidR="004B00A2" w:rsidRDefault="004B00A2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условиях охраны здоровья обучающихся – организовано сотрудничество (заключен договор) с МУЗ ЦРБ Волгодонского района.</w:t>
      </w:r>
    </w:p>
    <w:p w:rsidR="004B00A2" w:rsidRDefault="004B00A2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условиях питания обучающихся –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(свободная продажа) готовых блюд, пищевых продуктов, готовых к употреблению и кулинарных изделий в качестве буфетной продукции.</w:t>
      </w:r>
    </w:p>
    <w:p w:rsidR="004B00A2" w:rsidRDefault="006C4903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информационно-телекоммуникационным сетям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организован.</w:t>
      </w:r>
    </w:p>
    <w:p w:rsidR="006C4903" w:rsidRPr="000C59D7" w:rsidRDefault="006C4903" w:rsidP="0029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электронным образовательным ресурсам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организован.</w:t>
      </w:r>
      <w:bookmarkStart w:id="0" w:name="_GoBack"/>
      <w:bookmarkEnd w:id="0"/>
    </w:p>
    <w:sectPr w:rsidR="006C4903" w:rsidRPr="000C59D7" w:rsidSect="005F72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C2"/>
    <w:rsid w:val="000C59D7"/>
    <w:rsid w:val="000E691B"/>
    <w:rsid w:val="00291911"/>
    <w:rsid w:val="003D7D06"/>
    <w:rsid w:val="004B00A2"/>
    <w:rsid w:val="005E6212"/>
    <w:rsid w:val="005F728E"/>
    <w:rsid w:val="006C4903"/>
    <w:rsid w:val="00780C38"/>
    <w:rsid w:val="00881871"/>
    <w:rsid w:val="00D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2021-01-27T07:10:00Z</dcterms:created>
  <dcterms:modified xsi:type="dcterms:W3CDTF">2021-01-27T11:02:00Z</dcterms:modified>
</cp:coreProperties>
</file>